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F3A" w:rsidRDefault="00022F3A" w:rsidP="00022F3A">
      <w:pPr>
        <w:rPr>
          <w:b/>
          <w:sz w:val="28"/>
        </w:rPr>
      </w:pPr>
    </w:p>
    <w:p w:rsidR="00022F3A" w:rsidRPr="00022F3A" w:rsidRDefault="00022F3A" w:rsidP="00022F3A">
      <w:pPr>
        <w:ind w:left="720"/>
        <w:jc w:val="center"/>
        <w:rPr>
          <w:sz w:val="28"/>
        </w:rPr>
      </w:pPr>
      <w:r>
        <w:rPr>
          <w:sz w:val="28"/>
        </w:rPr>
        <w:t>Case Study Method Questions</w:t>
      </w:r>
    </w:p>
    <w:p w:rsidR="00022F3A" w:rsidRPr="00022F3A" w:rsidRDefault="00022F3A" w:rsidP="00022F3A">
      <w:pPr>
        <w:ind w:left="720"/>
        <w:rPr>
          <w:sz w:val="28"/>
        </w:rPr>
      </w:pPr>
    </w:p>
    <w:p w:rsidR="00022F3A" w:rsidRDefault="00022F3A" w:rsidP="00022F3A">
      <w:pPr>
        <w:numPr>
          <w:ilvl w:val="0"/>
          <w:numId w:val="1"/>
        </w:numPr>
        <w:rPr>
          <w:sz w:val="28"/>
        </w:rPr>
      </w:pPr>
      <w:r>
        <w:rPr>
          <w:b/>
          <w:sz w:val="28"/>
        </w:rPr>
        <w:t xml:space="preserve">Case:  </w:t>
      </w:r>
      <w:r>
        <w:rPr>
          <w:sz w:val="28"/>
        </w:rPr>
        <w:t>What is the full name of the case?  When was the case decided?</w:t>
      </w:r>
    </w:p>
    <w:p w:rsidR="00022F3A" w:rsidRDefault="00022F3A" w:rsidP="00022F3A">
      <w:pPr>
        <w:numPr>
          <w:ilvl w:val="0"/>
          <w:numId w:val="1"/>
        </w:numPr>
        <w:rPr>
          <w:sz w:val="28"/>
        </w:rPr>
      </w:pPr>
      <w:r>
        <w:rPr>
          <w:b/>
          <w:sz w:val="28"/>
        </w:rPr>
        <w:t>Facts:</w:t>
      </w:r>
      <w:r>
        <w:rPr>
          <w:sz w:val="28"/>
        </w:rPr>
        <w:t xml:space="preserve">  What are the facts of the case?  </w:t>
      </w:r>
    </w:p>
    <w:p w:rsidR="00022F3A" w:rsidRPr="005A2365" w:rsidRDefault="00022F3A" w:rsidP="00022F3A">
      <w:pPr>
        <w:numPr>
          <w:ilvl w:val="0"/>
          <w:numId w:val="1"/>
        </w:numPr>
        <w:rPr>
          <w:sz w:val="28"/>
        </w:rPr>
      </w:pPr>
      <w:r>
        <w:rPr>
          <w:b/>
          <w:sz w:val="28"/>
        </w:rPr>
        <w:t>Issues:</w:t>
      </w:r>
      <w:r w:rsidRPr="005A2365">
        <w:rPr>
          <w:sz w:val="28"/>
        </w:rPr>
        <w:t xml:space="preserve">  What are the legal issues in the case?  Identify the parties’ particular disputes or issues and the main arguments.</w:t>
      </w:r>
    </w:p>
    <w:p w:rsidR="00022F3A" w:rsidRPr="005A2365" w:rsidRDefault="00022F3A" w:rsidP="00022F3A">
      <w:pPr>
        <w:numPr>
          <w:ilvl w:val="0"/>
          <w:numId w:val="1"/>
        </w:numPr>
        <w:rPr>
          <w:sz w:val="28"/>
        </w:rPr>
      </w:pPr>
      <w:r>
        <w:rPr>
          <w:b/>
          <w:sz w:val="28"/>
        </w:rPr>
        <w:t>Holding:</w:t>
      </w:r>
      <w:r w:rsidRPr="005A2365">
        <w:rPr>
          <w:sz w:val="28"/>
        </w:rPr>
        <w:t xml:space="preserve">  How did the Court decide the case?  Did the Court affirm the lower court’s ruling, overturn the ruling, or send the case back to the lower court for a retrial?</w:t>
      </w:r>
    </w:p>
    <w:p w:rsidR="00022F3A" w:rsidRPr="005A2365" w:rsidRDefault="00022F3A" w:rsidP="00022F3A">
      <w:pPr>
        <w:numPr>
          <w:ilvl w:val="0"/>
          <w:numId w:val="1"/>
        </w:numPr>
        <w:rPr>
          <w:sz w:val="28"/>
        </w:rPr>
      </w:pPr>
      <w:r>
        <w:rPr>
          <w:b/>
          <w:sz w:val="28"/>
        </w:rPr>
        <w:t xml:space="preserve">Opinions or Reasoning:  </w:t>
      </w:r>
      <w:r w:rsidRPr="005A2365">
        <w:rPr>
          <w:sz w:val="28"/>
        </w:rPr>
        <w:t xml:space="preserve">What was the majority opinion?  Dissenting opinions?  </w:t>
      </w:r>
    </w:p>
    <w:p w:rsidR="00022F3A" w:rsidRPr="005A2365" w:rsidRDefault="00022F3A" w:rsidP="00022F3A">
      <w:pPr>
        <w:numPr>
          <w:ilvl w:val="0"/>
          <w:numId w:val="1"/>
        </w:numPr>
        <w:rPr>
          <w:sz w:val="28"/>
        </w:rPr>
      </w:pPr>
      <w:r>
        <w:rPr>
          <w:b/>
          <w:sz w:val="28"/>
        </w:rPr>
        <w:t>Significance:</w:t>
      </w:r>
      <w:r w:rsidRPr="005A2365">
        <w:rPr>
          <w:sz w:val="28"/>
        </w:rPr>
        <w:t xml:space="preserve">  How important or significant was or is the Court’s decision on American society? “What do you think will be its application beyond the particular facts of the case?” (p.35).</w:t>
      </w:r>
    </w:p>
    <w:p w:rsidR="00022F3A" w:rsidRPr="005A2365" w:rsidRDefault="00022F3A" w:rsidP="00022F3A">
      <w:pPr>
        <w:numPr>
          <w:ilvl w:val="0"/>
          <w:numId w:val="1"/>
        </w:numPr>
        <w:rPr>
          <w:sz w:val="28"/>
        </w:rPr>
      </w:pPr>
      <w:r>
        <w:rPr>
          <w:b/>
          <w:sz w:val="28"/>
        </w:rPr>
        <w:t>Evaluation:</w:t>
      </w:r>
      <w:r w:rsidRPr="005A2365">
        <w:rPr>
          <w:sz w:val="28"/>
        </w:rPr>
        <w:t xml:space="preserve">  How would you judge the Supreme Court’s decision in this case?  What important legal questions remain unanswered?  What legal precedent(s) was/were established by this case?</w:t>
      </w:r>
    </w:p>
    <w:p w:rsidR="00022F3A" w:rsidRDefault="00022F3A" w:rsidP="00022F3A">
      <w:pPr>
        <w:rPr>
          <w:b/>
          <w:sz w:val="28"/>
        </w:rPr>
      </w:pPr>
    </w:p>
    <w:p w:rsidR="00FD6D59" w:rsidRDefault="00022F3A" w:rsidP="00022F3A">
      <w:bookmarkStart w:id="0" w:name="_GoBack"/>
      <w:bookmarkEnd w:id="0"/>
      <w:r w:rsidRPr="005A2365">
        <w:rPr>
          <w:b/>
          <w:sz w:val="28"/>
        </w:rPr>
        <w:t>*</w:t>
      </w:r>
      <w:r w:rsidRPr="005A2365">
        <w:rPr>
          <w:sz w:val="28"/>
        </w:rPr>
        <w:t xml:space="preserve">Taken from:  Tiffany Middleton, “How to Read a U.S. Supreme Court Opinion,” </w:t>
      </w:r>
      <w:r w:rsidRPr="001269E7">
        <w:rPr>
          <w:i/>
          <w:sz w:val="28"/>
        </w:rPr>
        <w:t>Social</w:t>
      </w:r>
      <w:r w:rsidRPr="005A2365">
        <w:rPr>
          <w:i/>
          <w:sz w:val="28"/>
        </w:rPr>
        <w:t xml:space="preserve"> Education</w:t>
      </w:r>
      <w:r w:rsidRPr="005A2365">
        <w:rPr>
          <w:sz w:val="28"/>
        </w:rPr>
        <w:t xml:space="preserve">, National Council for the Social Studies, January/February 2013, </w:t>
      </w:r>
      <w:proofErr w:type="gramStart"/>
      <w:r w:rsidRPr="005A2365">
        <w:rPr>
          <w:sz w:val="28"/>
        </w:rPr>
        <w:t>pp</w:t>
      </w:r>
      <w:proofErr w:type="gramEnd"/>
      <w:r w:rsidRPr="005A2365">
        <w:rPr>
          <w:sz w:val="28"/>
        </w:rPr>
        <w:t xml:space="preserve">. 32-35.  For the full article visit: </w:t>
      </w:r>
      <w:hyperlink r:id="rId5" w:history="1">
        <w:r w:rsidRPr="00B640E8">
          <w:rPr>
            <w:rStyle w:val="Hyperlink"/>
            <w:sz w:val="28"/>
          </w:rPr>
          <w:t>www.socialstudies.org</w:t>
        </w:r>
      </w:hyperlink>
      <w:r w:rsidRPr="005A2365">
        <w:rPr>
          <w:sz w:val="28"/>
        </w:rPr>
        <w:t xml:space="preserve"> and search </w:t>
      </w:r>
      <w:r w:rsidRPr="005A2365">
        <w:rPr>
          <w:i/>
          <w:sz w:val="28"/>
        </w:rPr>
        <w:t>Social Education</w:t>
      </w:r>
      <w:r w:rsidRPr="005A2365">
        <w:rPr>
          <w:sz w:val="28"/>
        </w:rPr>
        <w:t>, January/February 2013.</w:t>
      </w:r>
    </w:p>
    <w:sectPr w:rsidR="00FD6D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FE076B"/>
    <w:multiLevelType w:val="hybridMultilevel"/>
    <w:tmpl w:val="9208D5F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F3A"/>
    <w:rsid w:val="00022F3A"/>
    <w:rsid w:val="00FD6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1100E9-AA31-4D00-B5B7-68534DE37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2F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22F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ocialstudie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Johnson</dc:creator>
  <cp:keywords/>
  <dc:description/>
  <cp:lastModifiedBy>Ali Johnson</cp:lastModifiedBy>
  <cp:revision>1</cp:revision>
  <dcterms:created xsi:type="dcterms:W3CDTF">2017-05-03T18:03:00Z</dcterms:created>
  <dcterms:modified xsi:type="dcterms:W3CDTF">2017-05-03T18:04:00Z</dcterms:modified>
</cp:coreProperties>
</file>